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184" w:rsidRPr="00016184" w:rsidRDefault="00016184" w:rsidP="00016184">
      <w:pPr>
        <w:pStyle w:val="a3"/>
        <w:numPr>
          <w:ilvl w:val="0"/>
          <w:numId w:val="1"/>
        </w:numPr>
        <w:kinsoku w:val="0"/>
        <w:overflowPunct w:val="0"/>
        <w:spacing w:before="134" w:beforeAutospacing="0" w:after="0" w:afterAutospacing="0"/>
        <w:jc w:val="both"/>
        <w:textAlignment w:val="baseline"/>
        <w:rPr>
          <w:sz w:val="28"/>
        </w:rPr>
      </w:pP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Две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  <w:t xml:space="preserve">величины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  <w:t>называют</w:t>
      </w:r>
    </w:p>
    <w:p w:rsidR="00016184" w:rsidRDefault="00016184" w:rsidP="00016184">
      <w:pPr>
        <w:pStyle w:val="a3"/>
        <w:kinsoku w:val="0"/>
        <w:overflowPunct w:val="0"/>
        <w:spacing w:before="134" w:beforeAutospacing="0" w:after="0" w:afterAutospacing="0"/>
        <w:jc w:val="both"/>
        <w:textAlignment w:val="baseline"/>
        <w:rPr>
          <w:rFonts w:eastAsia="+mn-ea"/>
          <w:b/>
          <w:bCs/>
          <w:color w:val="000000"/>
          <w:kern w:val="24"/>
          <w:sz w:val="72"/>
          <w:szCs w:val="56"/>
        </w:rPr>
      </w:pP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="00074EBC">
        <w:rPr>
          <w:rFonts w:eastAsia="+mn-ea"/>
          <w:b/>
          <w:bCs/>
          <w:color w:val="C00000"/>
          <w:kern w:val="24"/>
          <w:sz w:val="72"/>
          <w:szCs w:val="56"/>
        </w:rPr>
        <w:t xml:space="preserve">прямо </w:t>
      </w:r>
      <w:r w:rsidRPr="00016184">
        <w:rPr>
          <w:rFonts w:eastAsia="+mn-ea"/>
          <w:b/>
          <w:bCs/>
          <w:color w:val="C00000"/>
          <w:kern w:val="24"/>
          <w:sz w:val="72"/>
          <w:szCs w:val="56"/>
        </w:rPr>
        <w:t>пропорциональными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, если при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______</w:t>
      </w:r>
      <w:bookmarkStart w:id="0" w:name="_GoBack"/>
      <w:bookmarkEnd w:id="0"/>
      <w:r w:rsidRPr="00016184"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_________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="00074EBC"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одной из них в несколько раз другая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_________________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="00074EBC"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во столько же раз.</w:t>
      </w:r>
    </w:p>
    <w:p w:rsidR="00074EBC" w:rsidRPr="00016184" w:rsidRDefault="00074EBC" w:rsidP="00016184">
      <w:pPr>
        <w:pStyle w:val="a3"/>
        <w:kinsoku w:val="0"/>
        <w:overflowPunct w:val="0"/>
        <w:spacing w:before="134" w:beforeAutospacing="0" w:after="0" w:afterAutospacing="0"/>
        <w:jc w:val="both"/>
        <w:textAlignment w:val="baseline"/>
        <w:rPr>
          <w:sz w:val="28"/>
        </w:rPr>
      </w:pPr>
    </w:p>
    <w:p w:rsidR="00016184" w:rsidRPr="00016184" w:rsidRDefault="00F851A6" w:rsidP="00016184">
      <w:pPr>
        <w:pStyle w:val="a3"/>
        <w:numPr>
          <w:ilvl w:val="0"/>
          <w:numId w:val="1"/>
        </w:numPr>
        <w:kinsoku w:val="0"/>
        <w:overflowPunct w:val="0"/>
        <w:spacing w:before="134" w:beforeAutospacing="0" w:after="0" w:afterAutospacing="0"/>
        <w:jc w:val="both"/>
        <w:textAlignment w:val="baseline"/>
        <w:rPr>
          <w:sz w:val="28"/>
        </w:rPr>
      </w:pPr>
      <w:r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>Две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  <w:t xml:space="preserve"> величины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ab/>
        <w:t xml:space="preserve"> называют </w:t>
      </w:r>
    </w:p>
    <w:p w:rsidR="00016184" w:rsidRPr="00016184" w:rsidRDefault="00074EBC" w:rsidP="00016184">
      <w:pPr>
        <w:pStyle w:val="a3"/>
        <w:kinsoku w:val="0"/>
        <w:overflowPunct w:val="0"/>
        <w:spacing w:before="134" w:beforeAutospacing="0" w:after="0" w:afterAutospacing="0"/>
        <w:jc w:val="both"/>
        <w:textAlignment w:val="baseline"/>
        <w:rPr>
          <w:sz w:val="28"/>
        </w:rPr>
      </w:pPr>
      <w:r>
        <w:rPr>
          <w:rFonts w:eastAsia="+mn-ea"/>
          <w:b/>
          <w:bCs/>
          <w:color w:val="C00000"/>
          <w:kern w:val="24"/>
          <w:sz w:val="72"/>
          <w:szCs w:val="56"/>
        </w:rPr>
        <w:t>обратно</w:t>
      </w:r>
      <w:r w:rsidR="00016184" w:rsidRPr="00016184">
        <w:rPr>
          <w:rFonts w:eastAsia="+mn-ea"/>
          <w:b/>
          <w:bCs/>
          <w:color w:val="C00000"/>
          <w:kern w:val="24"/>
          <w:sz w:val="72"/>
          <w:szCs w:val="56"/>
        </w:rPr>
        <w:t xml:space="preserve"> пропорциональными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, если при </w:t>
      </w:r>
      <w:r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_________________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одной из них в несколько раз другая </w:t>
      </w:r>
      <w:r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__________________</w:t>
      </w:r>
      <w:proofErr w:type="gramStart"/>
      <w:r>
        <w:rPr>
          <w:rFonts w:eastAsia="+mn-ea"/>
          <w:b/>
          <w:bCs/>
          <w:color w:val="000000"/>
          <w:kern w:val="24"/>
          <w:sz w:val="72"/>
          <w:szCs w:val="56"/>
          <w:u w:val="single"/>
        </w:rPr>
        <w:t>_</w:t>
      </w:r>
      <w:r>
        <w:rPr>
          <w:rFonts w:eastAsia="+mn-ea"/>
          <w:b/>
          <w:bCs/>
          <w:color w:val="000000"/>
          <w:kern w:val="24"/>
          <w:sz w:val="72"/>
          <w:szCs w:val="56"/>
        </w:rPr>
        <w:t xml:space="preserve"> </w:t>
      </w:r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во</w:t>
      </w:r>
      <w:proofErr w:type="gramEnd"/>
      <w:r w:rsidR="00016184" w:rsidRPr="00016184">
        <w:rPr>
          <w:rFonts w:eastAsia="+mn-ea"/>
          <w:b/>
          <w:bCs/>
          <w:color w:val="000000"/>
          <w:kern w:val="24"/>
          <w:sz w:val="72"/>
          <w:szCs w:val="56"/>
        </w:rPr>
        <w:t xml:space="preserve"> столько же раз</w:t>
      </w:r>
      <w:r>
        <w:rPr>
          <w:rFonts w:eastAsia="+mn-ea"/>
          <w:b/>
          <w:bCs/>
          <w:color w:val="000000"/>
          <w:kern w:val="24"/>
          <w:sz w:val="72"/>
          <w:szCs w:val="56"/>
        </w:rPr>
        <w:t>.</w:t>
      </w:r>
    </w:p>
    <w:p w:rsidR="00AA182E" w:rsidRPr="00016184" w:rsidRDefault="00AA182E">
      <w:pPr>
        <w:rPr>
          <w:sz w:val="24"/>
        </w:rPr>
      </w:pPr>
    </w:p>
    <w:sectPr w:rsidR="00AA182E" w:rsidRPr="00016184" w:rsidSect="00016184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E5E72"/>
    <w:multiLevelType w:val="hybridMultilevel"/>
    <w:tmpl w:val="D1D4530E"/>
    <w:lvl w:ilvl="0" w:tplc="86E6B1E2">
      <w:start w:val="1"/>
      <w:numFmt w:val="decimal"/>
      <w:lvlText w:val="%1."/>
      <w:lvlJc w:val="left"/>
      <w:pPr>
        <w:ind w:left="780" w:hanging="420"/>
      </w:pPr>
      <w:rPr>
        <w:rFonts w:eastAsia="+mn-ea" w:hint="default"/>
        <w:b/>
        <w:color w:val="000000"/>
        <w:sz w:val="5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84"/>
    <w:rsid w:val="00016184"/>
    <w:rsid w:val="00074EBC"/>
    <w:rsid w:val="00AA182E"/>
    <w:rsid w:val="00F8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309FF-57CA-4915-88AF-AE8DAFE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5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5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МАРИНА</cp:lastModifiedBy>
  <cp:revision>3</cp:revision>
  <cp:lastPrinted>2017-01-27T17:35:00Z</cp:lastPrinted>
  <dcterms:created xsi:type="dcterms:W3CDTF">2017-01-25T11:16:00Z</dcterms:created>
  <dcterms:modified xsi:type="dcterms:W3CDTF">2017-01-27T17:35:00Z</dcterms:modified>
</cp:coreProperties>
</file>